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7B4E7" w14:textId="77777777" w:rsidR="00D344CE" w:rsidRPr="004A16EC" w:rsidRDefault="00D344CE" w:rsidP="00D344CE">
      <w:pPr>
        <w:tabs>
          <w:tab w:val="left" w:pos="9180"/>
        </w:tabs>
        <w:jc w:val="right"/>
        <w:rPr>
          <w:rFonts w:ascii="Calibri" w:eastAsia="Times New Roman" w:hAnsi="Calibri" w:cs="Calibri"/>
          <w:b/>
          <w:u w:val="single"/>
          <w:lang w:eastAsia="it-IT"/>
        </w:rPr>
      </w:pPr>
      <w:r w:rsidRPr="004A16EC">
        <w:rPr>
          <w:rFonts w:ascii="Calibri" w:eastAsia="Times New Roman" w:hAnsi="Calibri" w:cs="Calibri"/>
          <w:b/>
          <w:u w:val="single"/>
          <w:lang w:eastAsia="it-IT"/>
        </w:rPr>
        <w:t>COMUNICATO STAMPA</w:t>
      </w:r>
    </w:p>
    <w:p w14:paraId="5CB3E57F" w14:textId="77777777" w:rsidR="00D344CE" w:rsidRDefault="00D344CE" w:rsidP="00D344CE">
      <w:pPr>
        <w:tabs>
          <w:tab w:val="left" w:pos="9180"/>
        </w:tabs>
        <w:jc w:val="right"/>
        <w:rPr>
          <w:rFonts w:ascii="Times New Roman" w:eastAsia="Times New Roman" w:hAnsi="Times New Roman"/>
          <w:b/>
          <w:lang w:eastAsia="it-IT"/>
        </w:rPr>
      </w:pPr>
    </w:p>
    <w:p w14:paraId="7C782255" w14:textId="77777777" w:rsidR="00D344CE" w:rsidRPr="008D042F" w:rsidRDefault="00D344CE" w:rsidP="00D344CE">
      <w:pPr>
        <w:tabs>
          <w:tab w:val="left" w:pos="9180"/>
        </w:tabs>
        <w:jc w:val="right"/>
        <w:rPr>
          <w:rFonts w:ascii="Times New Roman" w:eastAsia="Times New Roman" w:hAnsi="Times New Roman"/>
          <w:b/>
          <w:lang w:eastAsia="it-IT"/>
        </w:rPr>
      </w:pPr>
      <w:bookmarkStart w:id="0" w:name="_GoBack"/>
      <w:bookmarkEnd w:id="0"/>
    </w:p>
    <w:p w14:paraId="27CA17FB" w14:textId="77777777" w:rsidR="00D344CE" w:rsidRPr="008D042F" w:rsidRDefault="00D344CE" w:rsidP="00D344CE">
      <w:pPr>
        <w:tabs>
          <w:tab w:val="left" w:pos="9180"/>
        </w:tabs>
        <w:jc w:val="right"/>
        <w:rPr>
          <w:rFonts w:ascii="Times New Roman" w:eastAsia="Times New Roman" w:hAnsi="Times New Roman"/>
          <w:b/>
          <w:lang w:eastAsia="it-IT"/>
        </w:rPr>
      </w:pPr>
    </w:p>
    <w:p w14:paraId="0F06D0D4" w14:textId="77777777" w:rsidR="00D344CE" w:rsidRDefault="00D344CE" w:rsidP="00D344CE">
      <w:pPr>
        <w:tabs>
          <w:tab w:val="left" w:pos="9180"/>
        </w:tabs>
        <w:jc w:val="right"/>
        <w:rPr>
          <w:rFonts w:ascii="Times New Roman" w:eastAsia="Times New Roman" w:hAnsi="Times New Roman"/>
          <w:b/>
          <w:lang w:eastAsia="it-IT"/>
        </w:rPr>
      </w:pPr>
    </w:p>
    <w:p w14:paraId="362C0C63" w14:textId="317BB7EC" w:rsidR="00A641E2" w:rsidRPr="00E9489E" w:rsidRDefault="00A641E2" w:rsidP="00A641E2">
      <w:pPr>
        <w:tabs>
          <w:tab w:val="left" w:pos="2055"/>
          <w:tab w:val="left" w:pos="9180"/>
        </w:tabs>
        <w:spacing w:after="0"/>
        <w:rPr>
          <w:rFonts w:ascii="Times New Roman" w:eastAsia="Times New Roman" w:hAnsi="Times New Roman"/>
          <w:b/>
          <w:lang w:eastAsia="it-IT"/>
        </w:rPr>
      </w:pPr>
      <w:r>
        <w:rPr>
          <w:rFonts w:eastAsia="MS Mincho"/>
          <w:i/>
          <w:sz w:val="20"/>
          <w:szCs w:val="20"/>
          <w:lang w:eastAsia="it-IT"/>
        </w:rPr>
        <w:t>Comunicazione e Media</w:t>
      </w:r>
    </w:p>
    <w:p w14:paraId="1E18A044" w14:textId="77777777" w:rsidR="00CA7F57" w:rsidRDefault="00CA7F57" w:rsidP="00CA7F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14:paraId="717B09F5" w14:textId="05040ADF" w:rsidR="00BC3661" w:rsidRPr="00E47E2C" w:rsidRDefault="00BC3661" w:rsidP="00BC3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E47E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Acquedotto Pugliese </w:t>
      </w:r>
      <w:r w:rsidR="008F757B" w:rsidRPr="00E47E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rafforza i</w:t>
      </w:r>
      <w:r w:rsidR="004969DA" w:rsidRPr="00E47E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</w:t>
      </w:r>
      <w:r w:rsidR="008F757B" w:rsidRPr="00E47E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ruolo di presidio igienico-sanitario</w:t>
      </w:r>
      <w:r w:rsidRPr="00E47E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contro il proliferare delle blatte</w:t>
      </w:r>
    </w:p>
    <w:p w14:paraId="1839EBE0" w14:textId="521B6A8D" w:rsidR="00BC3661" w:rsidRPr="00E47E2C" w:rsidRDefault="00BC3661" w:rsidP="00E47E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E47E2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U</w:t>
      </w:r>
      <w:r w:rsidR="00D77AED" w:rsidRPr="00E47E2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lteriori risorse sul territorio e un</w:t>
      </w:r>
      <w:r w:rsidRPr="00E47E2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web form dedicato, parte di un sistema coordinato con </w:t>
      </w:r>
      <w:r w:rsidR="004969DA" w:rsidRPr="00E47E2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i</w:t>
      </w:r>
      <w:r w:rsidRPr="00E47E2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Comuni, per migliorare monitoraggio, interventi e responsabilità nella gestione del fenomeno</w:t>
      </w:r>
    </w:p>
    <w:p w14:paraId="77266731" w14:textId="361BE8AF" w:rsidR="00BC3661" w:rsidRPr="00E47E2C" w:rsidRDefault="009235AF" w:rsidP="00BC3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E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Bari, </w:t>
      </w:r>
      <w:r w:rsidR="00D36688" w:rsidRPr="00E47E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28</w:t>
      </w:r>
      <w:r w:rsidRPr="00E47E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luglio 2026</w:t>
      </w:r>
      <w:r w:rsidR="0097665A" w:rsidRPr="00E47E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C3661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Acquedotto Pugliese</w:t>
      </w:r>
      <w:r w:rsidR="00D77AED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77AED" w:rsidRPr="00472B0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potenzia le attività di sanificazione</w:t>
      </w:r>
      <w:r w:rsidR="00D77AED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ulteriori risorse sul territorio e</w:t>
      </w:r>
      <w:r w:rsidR="00BC3661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77AED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introdu</w:t>
      </w:r>
      <w:r w:rsidR="004969DA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ce</w:t>
      </w:r>
      <w:r w:rsidR="00D77AED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B4C57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 aqp.it </w:t>
      </w:r>
      <w:r w:rsidR="00BC3661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</w:t>
      </w:r>
      <w:hyperlink r:id="rId8" w:history="1">
        <w:r w:rsidR="00BC3661" w:rsidRPr="00E47E2C">
          <w:rPr>
            <w:rStyle w:val="Collegamentoipertestuale"/>
            <w:rFonts w:ascii="Times New Roman" w:eastAsia="Times New Roman" w:hAnsi="Times New Roman"/>
            <w:b/>
            <w:bCs/>
            <w:sz w:val="24"/>
            <w:szCs w:val="24"/>
            <w:lang w:eastAsia="it-IT"/>
          </w:rPr>
          <w:t>web form dedicato alle segnalazioni di blatte</w:t>
        </w:r>
      </w:hyperlink>
      <w:r w:rsidR="00BC3661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, uno strumento semplice e immediato che consente ai cittadini di comunicare con precisione la presenza di infestazioni, indicando luogo, condizioni riscontrate e informazioni utili agli interventi.</w:t>
      </w:r>
    </w:p>
    <w:p w14:paraId="2686651A" w14:textId="24448DC1" w:rsidR="004969DA" w:rsidRPr="00E47E2C" w:rsidRDefault="004969DA" w:rsidP="00BC3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Il potenziamento riguarda gli interventi puntuali attivati sulla base delle segnalaz</w:t>
      </w:r>
      <w:r w:rsidR="00472B05">
        <w:rPr>
          <w:rFonts w:ascii="Times New Roman" w:eastAsia="Times New Roman" w:hAnsi="Times New Roman" w:cs="Times New Roman"/>
          <w:sz w:val="24"/>
          <w:szCs w:val="24"/>
          <w:lang w:eastAsia="it-IT"/>
        </w:rPr>
        <w:t>ioni e delle richieste delle a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mministrazioni locali e dei cittadini, che si aggiungono alla programmazione ordinaria delle attività di sanificazione.</w:t>
      </w:r>
      <w:r w:rsidR="00AB4C57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</w:p>
    <w:p w14:paraId="40127CF3" w14:textId="0AE5EA0E" w:rsidR="00BC3661" w:rsidRPr="00E47E2C" w:rsidRDefault="00BC3661" w:rsidP="00BC3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AB4C57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deblattizzazione </w:t>
      </w:r>
      <w:r w:rsidR="00AB4C57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è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parte delle attività di </w:t>
      </w:r>
      <w:r w:rsidRPr="00472B0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sanificazione della rete fognaria</w:t>
      </w:r>
      <w:r w:rsidR="00A31106" w:rsidRPr="00472B0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nera</w:t>
      </w:r>
      <w:r w:rsidR="00A31106" w:rsidRPr="00E47E2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A31106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gestita da AQP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D36688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G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 interventi sulla rete pubblica </w:t>
      </w:r>
      <w:r w:rsidR="00D36688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risultano, tuttavia, </w:t>
      </w:r>
      <w:r w:rsidR="00A31106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più efficaci se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accompagnati da </w:t>
      </w:r>
      <w:r w:rsidR="00D36688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un’attività di </w:t>
      </w:r>
      <w:r w:rsidR="00A31106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coordina</w:t>
      </w:r>
      <w:r w:rsidR="00AB4C57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men</w:t>
      </w:r>
      <w:r w:rsidR="00A31106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to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i Comuni </w:t>
      </w:r>
      <w:r w:rsidR="00A31106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si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occupa</w:t>
      </w:r>
      <w:r w:rsidR="00A31106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no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fogna bianca e delle aree pubbliche</w:t>
      </w:r>
      <w:r w:rsidR="00AB4C57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a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i privati spetta la manutenzione delle reti interne, come scantinati, fosse settiche e impianti condominiali.</w:t>
      </w:r>
    </w:p>
    <w:p w14:paraId="40FC64A7" w14:textId="72EA7FA1" w:rsidR="00BC3661" w:rsidRPr="00E47E2C" w:rsidRDefault="00BC3661" w:rsidP="00BC3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Anche i comportamenti quotidiani incidono: residui alimentari, rifiuti abbandonati e scarti di cibo favoriscono la proliferazione d</w:t>
      </w:r>
      <w:r w:rsidR="00D77AED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egl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insetti. Per questo il servizio richiede una </w:t>
      </w:r>
      <w:r w:rsidR="00FA63B1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collaborazione </w:t>
      </w:r>
      <w:r w:rsidR="008051A9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attiva 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tra </w:t>
      </w:r>
      <w:r w:rsidR="00872897"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Acquedotto Pugliese</w:t>
      </w: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, amministrazioni locali, cittadini ed esercizi di ristorazione.</w:t>
      </w:r>
    </w:p>
    <w:p w14:paraId="6EC2822D" w14:textId="7ECC0D7A" w:rsidR="001F7DB6" w:rsidRPr="00E47E2C" w:rsidRDefault="00BC3661" w:rsidP="00AA2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E2C">
        <w:rPr>
          <w:rFonts w:ascii="Times New Roman" w:eastAsia="Times New Roman" w:hAnsi="Times New Roman" w:cs="Times New Roman"/>
          <w:sz w:val="24"/>
          <w:szCs w:val="24"/>
          <w:lang w:eastAsia="it-IT"/>
        </w:rPr>
        <w:t>La proliferazione delle blatte è influenzata anche da fattori ambientali: inverni più miti, aumento delle temperature, disponibilità di residui alimentari, riduzione dei predatori naturali e crescente resistenza agli insetticidi. Nonostante il fenomeno, le blatte presenti in Italia non pungono né mordono e non sono vettori specifici di malattie.</w:t>
      </w:r>
    </w:p>
    <w:p w14:paraId="25E3D582" w14:textId="0A6672F5" w:rsidR="00C517D6" w:rsidRDefault="00C517D6" w:rsidP="00AA2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C517D6" w:rsidSect="008745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09" w:right="1134" w:bottom="1134" w:left="1134" w:header="425" w:footer="9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2F105" w14:textId="77777777" w:rsidR="002A260D" w:rsidRDefault="002A260D" w:rsidP="00714662">
      <w:pPr>
        <w:spacing w:after="0" w:line="240" w:lineRule="auto"/>
      </w:pPr>
      <w:r>
        <w:separator/>
      </w:r>
    </w:p>
  </w:endnote>
  <w:endnote w:type="continuationSeparator" w:id="0">
    <w:p w14:paraId="5195E895" w14:textId="77777777" w:rsidR="002A260D" w:rsidRDefault="002A260D" w:rsidP="00714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572456"/>
      <w:docPartObj>
        <w:docPartGallery w:val="Page Numbers (Bottom of Page)"/>
        <w:docPartUnique/>
      </w:docPartObj>
    </w:sdtPr>
    <w:sdtEndPr/>
    <w:sdtContent>
      <w:sdt>
        <w:sdtPr>
          <w:id w:val="288861608"/>
          <w:docPartObj>
            <w:docPartGallery w:val="Page Numbers (Top of Page)"/>
            <w:docPartUnique/>
          </w:docPartObj>
        </w:sdtPr>
        <w:sdtEndPr/>
        <w:sdtContent>
          <w:p w14:paraId="2DB6A3F8" w14:textId="77777777" w:rsidR="00D310C3" w:rsidRDefault="00D310C3">
            <w:pPr>
              <w:pStyle w:val="Pidipagina"/>
              <w:jc w:val="right"/>
            </w:pPr>
          </w:p>
          <w:p w14:paraId="71956E70" w14:textId="77777777" w:rsidR="00D310C3" w:rsidRDefault="00D310C3">
            <w:pPr>
              <w:pStyle w:val="Pidipagina"/>
              <w:jc w:val="right"/>
            </w:pPr>
          </w:p>
          <w:p w14:paraId="5028E109" w14:textId="7CA05462" w:rsidR="00714662" w:rsidRDefault="00D310C3">
            <w:pPr>
              <w:pStyle w:val="Pidipagina"/>
              <w:jc w:val="right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2336" behindDoc="1" locked="0" layoutInCell="1" allowOverlap="1" wp14:anchorId="7EF53A47" wp14:editId="350AA1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-175053</wp:posOffset>
                  </wp:positionV>
                  <wp:extent cx="6120130" cy="499745"/>
                  <wp:effectExtent l="0" t="0" r="1270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4662">
              <w:t xml:space="preserve">Pag. </w:t>
            </w:r>
            <w:r w:rsidR="00714662">
              <w:rPr>
                <w:b/>
                <w:bCs/>
                <w:sz w:val="24"/>
                <w:szCs w:val="24"/>
              </w:rPr>
              <w:fldChar w:fldCharType="begin"/>
            </w:r>
            <w:r w:rsidR="00714662">
              <w:rPr>
                <w:b/>
                <w:bCs/>
              </w:rPr>
              <w:instrText>PAGE</w:instrText>
            </w:r>
            <w:r w:rsidR="00714662">
              <w:rPr>
                <w:b/>
                <w:bCs/>
                <w:sz w:val="24"/>
                <w:szCs w:val="24"/>
              </w:rPr>
              <w:fldChar w:fldCharType="separate"/>
            </w:r>
            <w:r w:rsidR="008F757B">
              <w:rPr>
                <w:b/>
                <w:bCs/>
                <w:noProof/>
              </w:rPr>
              <w:t>2</w:t>
            </w:r>
            <w:r w:rsidR="00714662">
              <w:rPr>
                <w:b/>
                <w:bCs/>
                <w:sz w:val="24"/>
                <w:szCs w:val="24"/>
              </w:rPr>
              <w:fldChar w:fldCharType="end"/>
            </w:r>
            <w:r w:rsidR="00714662">
              <w:t xml:space="preserve"> a </w:t>
            </w:r>
            <w:r w:rsidR="00714662">
              <w:rPr>
                <w:b/>
                <w:bCs/>
                <w:sz w:val="24"/>
                <w:szCs w:val="24"/>
              </w:rPr>
              <w:fldChar w:fldCharType="begin"/>
            </w:r>
            <w:r w:rsidR="00714662">
              <w:rPr>
                <w:b/>
                <w:bCs/>
              </w:rPr>
              <w:instrText>NUMPAGES</w:instrText>
            </w:r>
            <w:r w:rsidR="00714662">
              <w:rPr>
                <w:b/>
                <w:bCs/>
                <w:sz w:val="24"/>
                <w:szCs w:val="24"/>
              </w:rPr>
              <w:fldChar w:fldCharType="separate"/>
            </w:r>
            <w:r w:rsidR="008F757B">
              <w:rPr>
                <w:b/>
                <w:bCs/>
                <w:noProof/>
              </w:rPr>
              <w:t>2</w:t>
            </w:r>
            <w:r w:rsidR="0071466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4DF3B4" w14:textId="1ED48923" w:rsidR="00714662" w:rsidRDefault="007146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98536" w14:textId="77777777" w:rsidR="00167224" w:rsidRDefault="00167224" w:rsidP="00167224">
    <w:pPr>
      <w:tabs>
        <w:tab w:val="center" w:pos="4819"/>
        <w:tab w:val="right" w:pos="9638"/>
      </w:tabs>
      <w:spacing w:after="0" w:line="240" w:lineRule="auto"/>
      <w:rPr>
        <w:sz w:val="20"/>
        <w:szCs w:val="20"/>
      </w:rPr>
    </w:pPr>
  </w:p>
  <w:p w14:paraId="6DB83C29" w14:textId="77777777" w:rsidR="00167224" w:rsidRDefault="00167224" w:rsidP="00167224">
    <w:pPr>
      <w:tabs>
        <w:tab w:val="center" w:pos="4819"/>
        <w:tab w:val="right" w:pos="9638"/>
      </w:tabs>
      <w:spacing w:after="0" w:line="240" w:lineRule="auto"/>
      <w:rPr>
        <w:sz w:val="20"/>
        <w:szCs w:val="20"/>
      </w:rPr>
    </w:pPr>
    <w:r>
      <w:rPr>
        <w:sz w:val="20"/>
        <w:szCs w:val="20"/>
      </w:rPr>
      <w:t>Comunicazione e Media</w:t>
    </w:r>
  </w:p>
  <w:p w14:paraId="4FE8DF0A" w14:textId="77777777" w:rsidR="00167224" w:rsidRDefault="00167224" w:rsidP="00167224">
    <w:pPr>
      <w:tabs>
        <w:tab w:val="center" w:pos="4819"/>
        <w:tab w:val="right" w:pos="9638"/>
      </w:tabs>
      <w:spacing w:after="0" w:line="240" w:lineRule="auto"/>
      <w:rPr>
        <w:sz w:val="20"/>
        <w:szCs w:val="20"/>
      </w:rPr>
    </w:pPr>
    <w:r>
      <w:rPr>
        <w:sz w:val="20"/>
        <w:szCs w:val="20"/>
      </w:rPr>
      <w:t>Responsabile: Vito Palumbo</w:t>
    </w:r>
  </w:p>
  <w:p w14:paraId="33C15CEC" w14:textId="77882A1A" w:rsidR="00167224" w:rsidRDefault="00167224" w:rsidP="00167224">
    <w:pPr>
      <w:tabs>
        <w:tab w:val="center" w:pos="4819"/>
        <w:tab w:val="right" w:pos="9638"/>
      </w:tabs>
      <w:spacing w:after="0" w:line="240" w:lineRule="auto"/>
      <w:rPr>
        <w:sz w:val="20"/>
        <w:szCs w:val="20"/>
      </w:rPr>
    </w:pPr>
    <w:r>
      <w:rPr>
        <w:sz w:val="20"/>
        <w:szCs w:val="20"/>
      </w:rPr>
      <w:t xml:space="preserve">Rif: </w:t>
    </w:r>
    <w:r w:rsidR="00092F19">
      <w:rPr>
        <w:sz w:val="20"/>
        <w:szCs w:val="20"/>
      </w:rPr>
      <w:t>Mimmo Larovere - 335</w:t>
    </w:r>
    <w:r>
      <w:rPr>
        <w:sz w:val="20"/>
        <w:szCs w:val="20"/>
      </w:rPr>
      <w:t xml:space="preserve"> 6</w:t>
    </w:r>
    <w:r w:rsidR="00092F19">
      <w:rPr>
        <w:sz w:val="20"/>
        <w:szCs w:val="20"/>
      </w:rPr>
      <w:t>200192</w:t>
    </w:r>
    <w:r>
      <w:rPr>
        <w:sz w:val="20"/>
        <w:szCs w:val="20"/>
      </w:rPr>
      <w:t xml:space="preserve"> - </w:t>
    </w:r>
    <w:hyperlink r:id="rId1" w:history="1">
      <w:r w:rsidR="00092F19" w:rsidRPr="00C062C0">
        <w:rPr>
          <w:rStyle w:val="Collegamentoipertestuale"/>
          <w:sz w:val="20"/>
          <w:szCs w:val="20"/>
        </w:rPr>
        <w:t>d.larovere@aqp.it</w:t>
      </w:r>
    </w:hyperlink>
  </w:p>
  <w:p w14:paraId="6638FB44" w14:textId="6F22736A" w:rsidR="004F290A" w:rsidRDefault="00D310C3" w:rsidP="004647D8">
    <w:pPr>
      <w:pStyle w:val="Pidipagina"/>
      <w:tabs>
        <w:tab w:val="clear" w:pos="4819"/>
        <w:tab w:val="clear" w:pos="9638"/>
        <w:tab w:val="left" w:pos="5863"/>
      </w:tabs>
      <w:rPr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B2F1FB3" wp14:editId="25D50ACD">
          <wp:simplePos x="0" y="0"/>
          <wp:positionH relativeFrom="column">
            <wp:posOffset>-869</wp:posOffset>
          </wp:positionH>
          <wp:positionV relativeFrom="paragraph">
            <wp:posOffset>126813</wp:posOffset>
          </wp:positionV>
          <wp:extent cx="6120130" cy="817151"/>
          <wp:effectExtent l="0" t="0" r="0" b="254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17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47D8">
      <w:rPr>
        <w:sz w:val="20"/>
        <w:szCs w:val="20"/>
      </w:rPr>
      <w:tab/>
    </w:r>
  </w:p>
  <w:p w14:paraId="330C5A70" w14:textId="75E026AD" w:rsidR="00714662" w:rsidRDefault="00714662" w:rsidP="00714662">
    <w:pPr>
      <w:pStyle w:val="Pidipagina"/>
      <w:rPr>
        <w:rStyle w:val="Collegamentoipertestuale"/>
        <w:sz w:val="20"/>
        <w:szCs w:val="20"/>
      </w:rPr>
    </w:pPr>
    <w:r>
      <w:rPr>
        <w:rStyle w:val="Collegamentoipertestuale"/>
        <w:sz w:val="20"/>
        <w:szCs w:val="20"/>
      </w:rPr>
      <w:t xml:space="preserve"> </w:t>
    </w:r>
  </w:p>
  <w:p w14:paraId="7BF64264" w14:textId="087FC7FF" w:rsidR="00714662" w:rsidRDefault="002A260D" w:rsidP="00714662">
    <w:pPr>
      <w:pStyle w:val="Pidipagina"/>
      <w:jc w:val="right"/>
    </w:pPr>
    <w:sdt>
      <w:sdtPr>
        <w:id w:val="1652550710"/>
        <w:docPartObj>
          <w:docPartGallery w:val="Page Numbers (Bottom of Page)"/>
          <w:docPartUnique/>
        </w:docPartObj>
      </w:sdtPr>
      <w:sdtEndPr/>
      <w:sdtContent>
        <w:sdt>
          <w:sdtPr>
            <w:id w:val="1178001841"/>
            <w:docPartObj>
              <w:docPartGallery w:val="Page Numbers (Top of Page)"/>
              <w:docPartUnique/>
            </w:docPartObj>
          </w:sdtPr>
          <w:sdtEndPr/>
          <w:sdtContent>
            <w:r w:rsidR="00714662">
              <w:t xml:space="preserve">Pag. </w:t>
            </w:r>
            <w:r w:rsidR="00714662">
              <w:rPr>
                <w:b/>
                <w:bCs/>
                <w:sz w:val="24"/>
                <w:szCs w:val="24"/>
              </w:rPr>
              <w:fldChar w:fldCharType="begin"/>
            </w:r>
            <w:r w:rsidR="00714662">
              <w:rPr>
                <w:b/>
                <w:bCs/>
              </w:rPr>
              <w:instrText>PAGE</w:instrText>
            </w:r>
            <w:r w:rsidR="00714662">
              <w:rPr>
                <w:b/>
                <w:bCs/>
                <w:sz w:val="24"/>
                <w:szCs w:val="24"/>
              </w:rPr>
              <w:fldChar w:fldCharType="separate"/>
            </w:r>
            <w:r w:rsidR="004A16EC">
              <w:rPr>
                <w:b/>
                <w:bCs/>
                <w:noProof/>
              </w:rPr>
              <w:t>1</w:t>
            </w:r>
            <w:r w:rsidR="00714662">
              <w:rPr>
                <w:b/>
                <w:bCs/>
                <w:sz w:val="24"/>
                <w:szCs w:val="24"/>
              </w:rPr>
              <w:fldChar w:fldCharType="end"/>
            </w:r>
            <w:r w:rsidR="00714662">
              <w:t xml:space="preserve"> a </w:t>
            </w:r>
            <w:r w:rsidR="00714662">
              <w:rPr>
                <w:b/>
                <w:bCs/>
                <w:sz w:val="24"/>
                <w:szCs w:val="24"/>
              </w:rPr>
              <w:fldChar w:fldCharType="begin"/>
            </w:r>
            <w:r w:rsidR="00714662">
              <w:rPr>
                <w:b/>
                <w:bCs/>
              </w:rPr>
              <w:instrText>NUMPAGES</w:instrText>
            </w:r>
            <w:r w:rsidR="00714662">
              <w:rPr>
                <w:b/>
                <w:bCs/>
                <w:sz w:val="24"/>
                <w:szCs w:val="24"/>
              </w:rPr>
              <w:fldChar w:fldCharType="separate"/>
            </w:r>
            <w:r w:rsidR="004A16EC">
              <w:rPr>
                <w:b/>
                <w:bCs/>
                <w:noProof/>
              </w:rPr>
              <w:t>1</w:t>
            </w:r>
            <w:r w:rsidR="0071466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15DF003" w14:textId="24E87C3C" w:rsidR="00714662" w:rsidRDefault="00F7698F" w:rsidP="00714662">
    <w:pPr>
      <w:pStyle w:val="Pidipagina"/>
    </w:pPr>
    <w: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E54BD" w14:textId="77777777" w:rsidR="002A260D" w:rsidRDefault="002A260D" w:rsidP="00714662">
      <w:pPr>
        <w:spacing w:after="0" w:line="240" w:lineRule="auto"/>
      </w:pPr>
      <w:r>
        <w:separator/>
      </w:r>
    </w:p>
  </w:footnote>
  <w:footnote w:type="continuationSeparator" w:id="0">
    <w:p w14:paraId="04FB3F3D" w14:textId="77777777" w:rsidR="002A260D" w:rsidRDefault="002A260D" w:rsidP="00714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4B940" w14:textId="1E1C3A0D" w:rsidR="00E9489E" w:rsidRDefault="00E9489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8C60AC4" wp14:editId="5097DA5E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56500" cy="1114425"/>
          <wp:effectExtent l="0" t="0" r="6350" b="9525"/>
          <wp:wrapThrough wrapText="bothSides">
            <wp:wrapPolygon edited="0">
              <wp:start x="0" y="0"/>
              <wp:lineTo x="0" y="21415"/>
              <wp:lineTo x="21564" y="21415"/>
              <wp:lineTo x="21564" y="0"/>
              <wp:lineTo x="0" y="0"/>
            </wp:wrapPolygon>
          </wp:wrapThrough>
          <wp:docPr id="134" name="Immagine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453"/>
                  <a:stretch/>
                </pic:blipFill>
                <pic:spPr bwMode="auto">
                  <a:xfrm>
                    <a:off x="0" y="0"/>
                    <a:ext cx="755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2999C" w14:textId="7F60E169" w:rsidR="00E9489E" w:rsidRDefault="004647D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2D52F4CF" wp14:editId="7147F0AD">
          <wp:simplePos x="0" y="0"/>
          <wp:positionH relativeFrom="page">
            <wp:posOffset>-36299</wp:posOffset>
          </wp:positionH>
          <wp:positionV relativeFrom="page">
            <wp:posOffset>7620</wp:posOffset>
          </wp:positionV>
          <wp:extent cx="2059305" cy="1654810"/>
          <wp:effectExtent l="0" t="0" r="0" b="2540"/>
          <wp:wrapThrough wrapText="bothSides">
            <wp:wrapPolygon edited="0">
              <wp:start x="0" y="0"/>
              <wp:lineTo x="0" y="21384"/>
              <wp:lineTo x="21380" y="21384"/>
              <wp:lineTo x="21380" y="0"/>
              <wp:lineTo x="0" y="0"/>
            </wp:wrapPolygon>
          </wp:wrapThrough>
          <wp:docPr id="135" name="Immagine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921"/>
                  <a:stretch/>
                </pic:blipFill>
                <pic:spPr bwMode="auto">
                  <a:xfrm>
                    <a:off x="0" y="0"/>
                    <a:ext cx="2059305" cy="1654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13DEA"/>
    <w:multiLevelType w:val="multilevel"/>
    <w:tmpl w:val="E9B6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62"/>
    <w:rsid w:val="00003348"/>
    <w:rsid w:val="000214B5"/>
    <w:rsid w:val="000340A1"/>
    <w:rsid w:val="00077F9D"/>
    <w:rsid w:val="00092F19"/>
    <w:rsid w:val="000C4DC1"/>
    <w:rsid w:val="001457FC"/>
    <w:rsid w:val="00163F35"/>
    <w:rsid w:val="00167224"/>
    <w:rsid w:val="001F1237"/>
    <w:rsid w:val="001F7DB6"/>
    <w:rsid w:val="0027119F"/>
    <w:rsid w:val="00273F4F"/>
    <w:rsid w:val="00275185"/>
    <w:rsid w:val="00276602"/>
    <w:rsid w:val="00283BEB"/>
    <w:rsid w:val="00284DAC"/>
    <w:rsid w:val="0028588B"/>
    <w:rsid w:val="002A1A45"/>
    <w:rsid w:val="002A260D"/>
    <w:rsid w:val="002D3A86"/>
    <w:rsid w:val="0031094F"/>
    <w:rsid w:val="00316519"/>
    <w:rsid w:val="003221DD"/>
    <w:rsid w:val="00354D7A"/>
    <w:rsid w:val="00357515"/>
    <w:rsid w:val="003D5E0A"/>
    <w:rsid w:val="003F0ACD"/>
    <w:rsid w:val="00455562"/>
    <w:rsid w:val="004647D8"/>
    <w:rsid w:val="00472B05"/>
    <w:rsid w:val="004969DA"/>
    <w:rsid w:val="004A16EC"/>
    <w:rsid w:val="004D633B"/>
    <w:rsid w:val="004E4F43"/>
    <w:rsid w:val="004F290A"/>
    <w:rsid w:val="005175A6"/>
    <w:rsid w:val="005540E3"/>
    <w:rsid w:val="005D5C43"/>
    <w:rsid w:val="005F26A2"/>
    <w:rsid w:val="00606A22"/>
    <w:rsid w:val="00622D8E"/>
    <w:rsid w:val="00652C01"/>
    <w:rsid w:val="006730B6"/>
    <w:rsid w:val="006B66CE"/>
    <w:rsid w:val="006D0069"/>
    <w:rsid w:val="00714662"/>
    <w:rsid w:val="007544A4"/>
    <w:rsid w:val="007D0713"/>
    <w:rsid w:val="008051A9"/>
    <w:rsid w:val="00832A50"/>
    <w:rsid w:val="00872897"/>
    <w:rsid w:val="008745F3"/>
    <w:rsid w:val="00885705"/>
    <w:rsid w:val="008F757B"/>
    <w:rsid w:val="00911D1C"/>
    <w:rsid w:val="009235AF"/>
    <w:rsid w:val="00934393"/>
    <w:rsid w:val="00954D46"/>
    <w:rsid w:val="0097665A"/>
    <w:rsid w:val="009B36A2"/>
    <w:rsid w:val="00A31106"/>
    <w:rsid w:val="00A641E2"/>
    <w:rsid w:val="00A8189D"/>
    <w:rsid w:val="00AA2893"/>
    <w:rsid w:val="00AA3887"/>
    <w:rsid w:val="00AB4C57"/>
    <w:rsid w:val="00B27482"/>
    <w:rsid w:val="00B379DC"/>
    <w:rsid w:val="00B845B4"/>
    <w:rsid w:val="00BC3661"/>
    <w:rsid w:val="00C36C78"/>
    <w:rsid w:val="00C517D6"/>
    <w:rsid w:val="00CA7F57"/>
    <w:rsid w:val="00CC4C12"/>
    <w:rsid w:val="00D310C3"/>
    <w:rsid w:val="00D344CE"/>
    <w:rsid w:val="00D36688"/>
    <w:rsid w:val="00D456BB"/>
    <w:rsid w:val="00D534EC"/>
    <w:rsid w:val="00D77AED"/>
    <w:rsid w:val="00D80555"/>
    <w:rsid w:val="00D915D1"/>
    <w:rsid w:val="00DA233F"/>
    <w:rsid w:val="00DA7083"/>
    <w:rsid w:val="00DE4694"/>
    <w:rsid w:val="00E40AD3"/>
    <w:rsid w:val="00E47E2C"/>
    <w:rsid w:val="00E9489E"/>
    <w:rsid w:val="00EE5C89"/>
    <w:rsid w:val="00F15F49"/>
    <w:rsid w:val="00F47073"/>
    <w:rsid w:val="00F7698F"/>
    <w:rsid w:val="00F83048"/>
    <w:rsid w:val="00FA62A8"/>
    <w:rsid w:val="00FA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5E4B2"/>
  <w15:chartTrackingRefBased/>
  <w15:docId w15:val="{463954A8-11D7-49CE-B50F-0DCBC138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29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4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4662"/>
  </w:style>
  <w:style w:type="paragraph" w:styleId="Pidipagina">
    <w:name w:val="footer"/>
    <w:basedOn w:val="Normale"/>
    <w:link w:val="PidipaginaCarattere"/>
    <w:uiPriority w:val="99"/>
    <w:unhideWhenUsed/>
    <w:rsid w:val="00714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662"/>
  </w:style>
  <w:style w:type="character" w:styleId="Collegamentoipertestuale">
    <w:name w:val="Hyperlink"/>
    <w:rsid w:val="00714662"/>
    <w:rPr>
      <w:rFonts w:ascii="Calibri" w:eastAsia="Calibri" w:hAnsi="Calibri" w:cs="Times New Roman"/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D344CE"/>
    <w:pPr>
      <w:spacing w:before="100" w:beforeAutospacing="1" w:after="0" w:line="240" w:lineRule="auto"/>
      <w:ind w:right="431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western">
    <w:name w:val="western"/>
    <w:basedOn w:val="Normale"/>
    <w:uiPriority w:val="99"/>
    <w:rsid w:val="00D344CE"/>
    <w:pPr>
      <w:spacing w:before="100" w:beforeAutospacing="1" w:after="0" w:line="240" w:lineRule="auto"/>
      <w:ind w:right="431"/>
      <w:jc w:val="both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885705"/>
    <w:rPr>
      <w:i/>
      <w:i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76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659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16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2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494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7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659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09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78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9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58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746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29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093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529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6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6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666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199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3539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21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459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qp.it/scopri-acquedotto/servizi/servizi-fognatura/Segnalazioni-sanificazione-fognatur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mailto:d.larovere@aq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40B73-9EAE-4A0E-9242-0EB78EF86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Larovere Domenico</cp:lastModifiedBy>
  <cp:revision>25</cp:revision>
  <dcterms:created xsi:type="dcterms:W3CDTF">2026-07-24T12:56:00Z</dcterms:created>
  <dcterms:modified xsi:type="dcterms:W3CDTF">2026-07-28T08:33:00Z</dcterms:modified>
</cp:coreProperties>
</file>